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78C" w:rsidRDefault="0014678C" w:rsidP="0014678C">
      <w:pPr>
        <w:tabs>
          <w:tab w:val="left" w:pos="2999"/>
        </w:tabs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14678C" w:rsidRPr="00585E61" w:rsidRDefault="0014678C" w:rsidP="0014678C">
      <w:pPr>
        <w:tabs>
          <w:tab w:val="left" w:pos="2999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585E61">
        <w:rPr>
          <w:rFonts w:ascii="Times New Roman" w:eastAsia="Times New Roman" w:hAnsi="Times New Roman" w:cs="Times New Roman"/>
          <w:b/>
          <w:sz w:val="28"/>
        </w:rPr>
        <w:t>СОГЛАШЕНИЕ</w:t>
      </w:r>
    </w:p>
    <w:p w:rsidR="0014678C" w:rsidRPr="00585E61" w:rsidRDefault="0014678C" w:rsidP="0014678C">
      <w:pPr>
        <w:tabs>
          <w:tab w:val="left" w:pos="185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585E61">
        <w:rPr>
          <w:rFonts w:ascii="Times New Roman" w:eastAsia="Times New Roman" w:hAnsi="Times New Roman" w:cs="Times New Roman"/>
          <w:b/>
          <w:sz w:val="28"/>
        </w:rPr>
        <w:t>О ПЕРЕДАЧЕ ПОЛНОМОЧИЙ</w:t>
      </w:r>
      <w:r w:rsidRPr="00585E61">
        <w:rPr>
          <w:rFonts w:ascii="Times New Roman" w:eastAsia="Times New Roman" w:hAnsi="Times New Roman" w:cs="Times New Roman"/>
          <w:sz w:val="28"/>
        </w:rPr>
        <w:t xml:space="preserve"> </w:t>
      </w:r>
      <w:r w:rsidRPr="00585E61">
        <w:rPr>
          <w:rFonts w:ascii="Times New Roman" w:eastAsia="Segoe UI Symbol" w:hAnsi="Times New Roman" w:cs="Times New Roman"/>
          <w:b/>
          <w:sz w:val="28"/>
        </w:rPr>
        <w:t>№</w:t>
      </w:r>
      <w:r w:rsidRPr="00585E61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087223">
        <w:rPr>
          <w:rFonts w:ascii="Times New Roman" w:eastAsia="Times New Roman" w:hAnsi="Times New Roman" w:cs="Times New Roman"/>
          <w:b/>
          <w:sz w:val="28"/>
        </w:rPr>
        <w:t>142</w:t>
      </w:r>
    </w:p>
    <w:p w:rsidR="0014678C" w:rsidRDefault="0014678C" w:rsidP="0014678C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7129"/>
        </w:tabs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</w:t>
      </w:r>
      <w:r w:rsidR="00087223">
        <w:rPr>
          <w:rFonts w:ascii="Times New Roman" w:eastAsia="Times New Roman" w:hAnsi="Times New Roman" w:cs="Times New Roman"/>
          <w:sz w:val="28"/>
        </w:rPr>
        <w:t>«26» декабря 2016 г.</w:t>
      </w:r>
    </w:p>
    <w:p w:rsidR="0014678C" w:rsidRDefault="0014678C" w:rsidP="0014678C">
      <w:pPr>
        <w:tabs>
          <w:tab w:val="left" w:pos="7129"/>
        </w:tabs>
        <w:spacing w:after="0"/>
        <w:rPr>
          <w:rFonts w:ascii="Times New Roman" w:eastAsia="Times New Roman" w:hAnsi="Times New Roman" w:cs="Times New Roman"/>
          <w:sz w:val="28"/>
        </w:rPr>
      </w:pPr>
    </w:p>
    <w:p w:rsidR="0014678C" w:rsidRPr="00B65D2C" w:rsidRDefault="00B65D2C" w:rsidP="00B65D2C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</w:rPr>
        <w:t xml:space="preserve">    </w:t>
      </w:r>
      <w:proofErr w:type="gramStart"/>
      <w:r w:rsidR="0014678C">
        <w:rPr>
          <w:rFonts w:ascii="Times New Roman" w:eastAsia="Times New Roman" w:hAnsi="Times New Roman" w:cs="Times New Roman"/>
          <w:sz w:val="28"/>
        </w:rPr>
        <w:t xml:space="preserve">Администрация муниципального района «Город </w:t>
      </w:r>
      <w:proofErr w:type="spellStart"/>
      <w:r w:rsidR="0014678C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="0014678C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="0014678C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="0014678C">
        <w:rPr>
          <w:rFonts w:ascii="Times New Roman" w:eastAsia="Times New Roman" w:hAnsi="Times New Roman" w:cs="Times New Roman"/>
          <w:sz w:val="28"/>
        </w:rPr>
        <w:t xml:space="preserve"> район» Забайкальского края в лице Главы муниципального района «Город </w:t>
      </w:r>
      <w:proofErr w:type="spellStart"/>
      <w:r w:rsidR="0014678C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="0014678C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="0014678C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="0014678C">
        <w:rPr>
          <w:rFonts w:ascii="Times New Roman" w:eastAsia="Times New Roman" w:hAnsi="Times New Roman" w:cs="Times New Roman"/>
          <w:sz w:val="28"/>
        </w:rPr>
        <w:t xml:space="preserve"> район» Забайкальского края </w:t>
      </w:r>
      <w:proofErr w:type="spellStart"/>
      <w:r w:rsidR="0014678C">
        <w:rPr>
          <w:rFonts w:ascii="Times New Roman" w:eastAsia="Times New Roman" w:hAnsi="Times New Roman" w:cs="Times New Roman"/>
          <w:sz w:val="28"/>
        </w:rPr>
        <w:t>Колова</w:t>
      </w:r>
      <w:proofErr w:type="spellEnd"/>
      <w:r w:rsidR="0014678C">
        <w:rPr>
          <w:rFonts w:ascii="Times New Roman" w:eastAsia="Times New Roman" w:hAnsi="Times New Roman" w:cs="Times New Roman"/>
          <w:sz w:val="28"/>
        </w:rPr>
        <w:t xml:space="preserve"> Германа Николаевича, действующего на основании Устава муниципального района «Город </w:t>
      </w:r>
      <w:proofErr w:type="spellStart"/>
      <w:r w:rsidR="0014678C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="0014678C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="0014678C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="0014678C">
        <w:rPr>
          <w:rFonts w:ascii="Times New Roman" w:eastAsia="Times New Roman" w:hAnsi="Times New Roman" w:cs="Times New Roman"/>
          <w:sz w:val="28"/>
        </w:rPr>
        <w:t xml:space="preserve"> район» Забайкальского края, именуемая в дальнейшем «Администрация муниципального района», с одной стороны, и Администраци</w:t>
      </w:r>
      <w:r>
        <w:rPr>
          <w:rFonts w:ascii="Times New Roman" w:eastAsia="Times New Roman" w:hAnsi="Times New Roman" w:cs="Times New Roman"/>
          <w:sz w:val="28"/>
        </w:rPr>
        <w:t>и сельского поселения «</w:t>
      </w:r>
      <w:proofErr w:type="spellStart"/>
      <w:r>
        <w:rPr>
          <w:rFonts w:ascii="Times New Roman" w:eastAsia="Times New Roman" w:hAnsi="Times New Roman" w:cs="Times New Roman"/>
          <w:sz w:val="28"/>
        </w:rPr>
        <w:t>Богдановское</w:t>
      </w:r>
      <w:proofErr w:type="spellEnd"/>
      <w:r w:rsidR="0014678C">
        <w:rPr>
          <w:rFonts w:ascii="Times New Roman" w:eastAsia="Times New Roman" w:hAnsi="Times New Roman" w:cs="Times New Roman"/>
          <w:sz w:val="28"/>
        </w:rPr>
        <w:t xml:space="preserve">» муниципального района «Город </w:t>
      </w:r>
      <w:proofErr w:type="spellStart"/>
      <w:r w:rsidR="0014678C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="0014678C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="0014678C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="0014678C">
        <w:rPr>
          <w:rFonts w:ascii="Times New Roman" w:eastAsia="Times New Roman" w:hAnsi="Times New Roman" w:cs="Times New Roman"/>
          <w:sz w:val="28"/>
        </w:rPr>
        <w:t xml:space="preserve"> район» Забайкальского</w:t>
      </w:r>
      <w:proofErr w:type="gramEnd"/>
      <w:r w:rsidR="0014678C">
        <w:rPr>
          <w:rFonts w:ascii="Times New Roman" w:eastAsia="Times New Roman" w:hAnsi="Times New Roman" w:cs="Times New Roman"/>
          <w:sz w:val="28"/>
        </w:rPr>
        <w:t xml:space="preserve"> края в лице Главы Администрации сельского поселения </w:t>
      </w:r>
      <w:r w:rsidR="005566A4"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="005566A4">
        <w:rPr>
          <w:rFonts w:ascii="Times New Roman" w:eastAsia="Times New Roman" w:hAnsi="Times New Roman" w:cs="Times New Roman"/>
          <w:sz w:val="28"/>
        </w:rPr>
        <w:t>Богдановское</w:t>
      </w:r>
      <w:proofErr w:type="spellEnd"/>
      <w:r w:rsidR="005566A4">
        <w:rPr>
          <w:rFonts w:ascii="Times New Roman" w:eastAsia="Times New Roman" w:hAnsi="Times New Roman" w:cs="Times New Roman"/>
          <w:sz w:val="28"/>
        </w:rPr>
        <w:t xml:space="preserve">» </w:t>
      </w:r>
      <w:r w:rsidR="0014678C">
        <w:rPr>
          <w:rFonts w:ascii="Times New Roman" w:eastAsia="Times New Roman" w:hAnsi="Times New Roman" w:cs="Times New Roman"/>
          <w:sz w:val="28"/>
        </w:rPr>
        <w:t xml:space="preserve">муниципального района «Город </w:t>
      </w:r>
      <w:proofErr w:type="spellStart"/>
      <w:r w:rsidR="0014678C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="0014678C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="0014678C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="0014678C">
        <w:rPr>
          <w:rFonts w:ascii="Times New Roman" w:eastAsia="Times New Roman" w:hAnsi="Times New Roman" w:cs="Times New Roman"/>
          <w:sz w:val="28"/>
        </w:rPr>
        <w:t xml:space="preserve"> район» Забайкальского края </w:t>
      </w:r>
      <w:r w:rsidR="005566A4" w:rsidRPr="00B65D2C">
        <w:rPr>
          <w:rFonts w:ascii="Times New Roman" w:hAnsi="Times New Roman"/>
          <w:sz w:val="28"/>
          <w:szCs w:val="28"/>
          <w:shd w:val="clear" w:color="auto" w:fill="FFFFFF"/>
        </w:rPr>
        <w:t>Ефремова Владимира Иннокентьевича</w:t>
      </w:r>
      <w:r w:rsidR="00477A32">
        <w:rPr>
          <w:rFonts w:ascii="Times New Roman" w:eastAsia="Times New Roman" w:hAnsi="Times New Roman" w:cs="Times New Roman"/>
          <w:sz w:val="28"/>
        </w:rPr>
        <w:t>, действующего</w:t>
      </w:r>
      <w:r w:rsidR="0014678C">
        <w:rPr>
          <w:rFonts w:ascii="Times New Roman" w:eastAsia="Times New Roman" w:hAnsi="Times New Roman" w:cs="Times New Roman"/>
          <w:sz w:val="28"/>
        </w:rPr>
        <w:t xml:space="preserve"> на основании Устава, именуемая в дальнейшем «Администрация поселения», с другой стороны, заключили настоящее Соглашение о нижеследующем</w:t>
      </w: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1. Предмет Соглашения</w:t>
      </w: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Настоящее Соглашение регулирует отношения, возникающие между сторонами, в части передачи органам местного самоуправления сельских поселений, входящих в состав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края, части полномочий по решению вопросов местного значения муниципального </w:t>
      </w:r>
      <w:r w:rsidRPr="00E77600">
        <w:rPr>
          <w:rFonts w:ascii="Times New Roman" w:eastAsia="Times New Roman" w:hAnsi="Times New Roman" w:cs="Times New Roman"/>
          <w:sz w:val="28"/>
        </w:rPr>
        <w:t xml:space="preserve">района, предусмотренных Федеральным законом от 06.10.2003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131-ФЗ «Об общих принципах организации местного самоуправления в Российской Федерации», в соответствии с Решением Совета муниципального района «Город</w:t>
      </w:r>
      <w:proofErr w:type="gramEnd"/>
      <w:r w:rsidRPr="00E7760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от 10 декабря 2014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112 «Об утверждении Порядка заключения соглашений о передаче (принятии) отдельных полномочий по решению </w:t>
      </w:r>
      <w:proofErr w:type="gramStart"/>
      <w:r w:rsidRPr="00E77600">
        <w:rPr>
          <w:rFonts w:ascii="Times New Roman" w:eastAsia="Times New Roman" w:hAnsi="Times New Roman" w:cs="Times New Roman"/>
          <w:sz w:val="28"/>
        </w:rPr>
        <w:t xml:space="preserve">вопросов местного значения между органами местного самоуправления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и органами местного самоуправления поселений, входящих в состав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края, Решением Совета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от </w:t>
      </w:r>
      <w:r w:rsidR="00FC74F4">
        <w:rPr>
          <w:rFonts w:ascii="Times New Roman" w:eastAsia="Times New Roman" w:hAnsi="Times New Roman" w:cs="Times New Roman"/>
          <w:sz w:val="28"/>
        </w:rPr>
        <w:t xml:space="preserve">21 декабря </w:t>
      </w:r>
      <w:r w:rsidRPr="00FC74F4">
        <w:rPr>
          <w:rFonts w:ascii="Times New Roman" w:eastAsia="Times New Roman" w:hAnsi="Times New Roman" w:cs="Times New Roman"/>
          <w:sz w:val="28"/>
        </w:rPr>
        <w:t xml:space="preserve">2016 года </w:t>
      </w:r>
      <w:r w:rsidRPr="00FC74F4">
        <w:rPr>
          <w:rFonts w:ascii="Times New Roman" w:eastAsia="Segoe UI Symbol" w:hAnsi="Times New Roman" w:cs="Times New Roman"/>
          <w:sz w:val="28"/>
        </w:rPr>
        <w:t>№</w:t>
      </w:r>
      <w:r w:rsidR="00FC74F4">
        <w:rPr>
          <w:rFonts w:ascii="Times New Roman" w:eastAsia="Times New Roman" w:hAnsi="Times New Roman" w:cs="Times New Roman"/>
          <w:sz w:val="28"/>
        </w:rPr>
        <w:t xml:space="preserve"> 112</w:t>
      </w:r>
      <w:r w:rsidRPr="00E77600">
        <w:rPr>
          <w:rFonts w:ascii="Times New Roman" w:eastAsia="Times New Roman" w:hAnsi="Times New Roman" w:cs="Times New Roman"/>
          <w:sz w:val="28"/>
        </w:rPr>
        <w:t xml:space="preserve"> «О передаче органам местного самоуправления сельских поселений, входящих в состав</w:t>
      </w:r>
      <w:proofErr w:type="gramEnd"/>
      <w:r w:rsidRPr="00E77600">
        <w:rPr>
          <w:rFonts w:ascii="Times New Roman" w:eastAsia="Times New Roman" w:hAnsi="Times New Roman" w:cs="Times New Roman"/>
          <w:sz w:val="28"/>
        </w:rPr>
        <w:t xml:space="preserve">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края, отдельных полномочий по решению вопросов местного значения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</w:t>
      </w:r>
      <w:r w:rsidRPr="00E77600">
        <w:rPr>
          <w:rFonts w:ascii="Times New Roman" w:eastAsia="Times New Roman" w:hAnsi="Times New Roman" w:cs="Times New Roman"/>
          <w:sz w:val="28"/>
        </w:rPr>
        <w:lastRenderedPageBreak/>
        <w:t>район» Забайкальского края на 2017 год»</w:t>
      </w:r>
      <w:r>
        <w:rPr>
          <w:rFonts w:ascii="Times New Roman" w:eastAsia="Times New Roman" w:hAnsi="Times New Roman" w:cs="Times New Roman"/>
          <w:sz w:val="28"/>
        </w:rPr>
        <w:t xml:space="preserve">, ст.10 Устава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E77600">
        <w:rPr>
          <w:rFonts w:ascii="Times New Roman" w:eastAsia="Times New Roman" w:hAnsi="Times New Roman" w:cs="Times New Roman"/>
          <w:sz w:val="28"/>
        </w:rPr>
        <w:t>1.2. Предметом настоящего Соглашения является</w:t>
      </w:r>
      <w:r>
        <w:rPr>
          <w:rFonts w:ascii="Times New Roman" w:eastAsia="Times New Roman" w:hAnsi="Times New Roman" w:cs="Times New Roman"/>
          <w:sz w:val="28"/>
        </w:rPr>
        <w:t xml:space="preserve"> передача части полномочий: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1) организация в границах поселения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электро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 -, 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тепло -,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газо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- и водоснабжения населения, водоотведения, снабжения населения топливом в пределах полномочий, установленных законодательством Российской Федерации: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организация обеспечения надежного теплоснабжения потребителей на территориях поселений, в том числе принятие мер по организации обеспечения теплоснабжения потребителей в случае неисполнения теплоснабжающими организациями или </w:t>
      </w:r>
      <w:proofErr w:type="spellStart"/>
      <w:r>
        <w:rPr>
          <w:rFonts w:ascii="Times New Roman" w:eastAsia="Times New Roman" w:hAnsi="Times New Roman" w:cs="Times New Roman"/>
          <w:sz w:val="28"/>
        </w:rPr>
        <w:t>теплосетевыми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организациями своих обязательств либо отказа указанных организаций от исполнения своих обязательств;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рассмотрение обращений потребителей по вопросам надежности теплоснабжения в порядке, установленном правилами организации теплоснабжения, утвержденными Правительством Российской Федерации;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выполнение требований, установленных правилами оценки готовности поселений, городских округов к отопительному периоду, и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готовностью теплоснабжающих организаций, </w:t>
      </w:r>
      <w:proofErr w:type="spellStart"/>
      <w:r>
        <w:rPr>
          <w:rFonts w:ascii="Times New Roman" w:eastAsia="Times New Roman" w:hAnsi="Times New Roman" w:cs="Times New Roman"/>
          <w:sz w:val="28"/>
        </w:rPr>
        <w:t>теплосетевых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организаций, отдельных категорий потребителей к отопительному периоду;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вывода источников тепловой энергии, тепловых сетей в ремонт и из эксплуатации;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организация водоснабжения населения, в том числе принятие мер по организации водоснабжения населения и (или) водоотведения в случае невозможности исполнения организациями, осуществляющими горячее водоснабжение,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для централизованной системы холодного водоснабжения и (или) водоотведения поселений гарантирующей организации;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вывода объектов централизованных систем горячего водоснабжения, холодного водоснабжения и (или) водоотведения в ремонт и из эксплуатации;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заключение соглашений об условиях осуществления регулируемой деятельности в сфере водоснабжения и водоотведения в случаях, предусмотренных настоящим Федеральным законом;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2)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</w:t>
      </w:r>
      <w:r>
        <w:rPr>
          <w:rFonts w:ascii="Times New Roman" w:eastAsia="Times New Roman" w:hAnsi="Times New Roman" w:cs="Times New Roman"/>
          <w:b/>
          <w:sz w:val="28"/>
        </w:rPr>
        <w:lastRenderedPageBreak/>
        <w:t>использования автомобильных дорог и осуществления дорожной деятельности в соответствии с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законодательством Российской Федерации: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утверждение перечня автомобильных дорог общего пользования местного значения, перечня автомобильных дорог </w:t>
      </w:r>
      <w:proofErr w:type="spellStart"/>
      <w:r>
        <w:rPr>
          <w:rFonts w:ascii="Times New Roman" w:eastAsia="Times New Roman" w:hAnsi="Times New Roman" w:cs="Times New Roman"/>
          <w:sz w:val="28"/>
        </w:rPr>
        <w:t>необщего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пользования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дорожной деятельности в отношении автомобильных дорог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информационное обеспечение пользователей автомобильными дорогами общего пользования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осуществление мероприятий по обеспечению безопасности дорожного движения на автомобильных дорогах местного значения, в том числе на объектах улично-дорожной сети, в границах населенного пункта поселения при осуществлении дорожной деятельности, включая принятие решений о временных ограничении или прекращении движения транспортных средств на автомобильных дорогах местного значения в границах населенных пунктов поселения в целях обеспечения безопасности дорожного движения;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использование бюджетных средств и иных не запрещенных законом источников денежных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8"/>
        </w:rPr>
        <w:t>я улучшения жилищных условий граждан, в том числе путем предоставления в установленном порядке субсидий для приобретения или строительства жилых помещений;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 установленном порядке предоставления гражданам жилых помещений по договорам социального найма или договорам найма жилых помещений государственного или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стимулирование жилищного строительства;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обеспечение защиты прав и законных интересов граждан, приобретающих жилые помещения и пользующихся ими на законных основаниях, потребителей коммунальных услуг, а также услуг, касающихся обслуживания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учет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установление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- определение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</w:t>
      </w:r>
      <w:r>
        <w:rPr>
          <w:rFonts w:ascii="Times New Roman" w:eastAsia="Times New Roman" w:hAnsi="Times New Roman" w:cs="Times New Roman"/>
          <w:sz w:val="28"/>
        </w:rPr>
        <w:lastRenderedPageBreak/>
        <w:t>жилых помещений по договорам найма жилых помещений жилищного фонда социального использования;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установление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ведение в установленном порядке учета граждан в качестве нуждающихся в жилых помещениях, предоставляемых по договорам социального найма;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ведение учета граждан, нуждающихся в предоставлении жилых помещений по договорам найма жилых помещений жилищного фонда социального использования;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порядка предоставления жилых помещений муниципального специализированного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предоставление в установленном порядке малоимущим гражданам по договорам социального найма жилых помещений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принятие в установленном порядке решений о переводе жилых помещений в нежилые помещения и нежилых помещений в жилые помещения;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переустройства и перепланировки жилых помещений;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4) участие в предупреждении и ликвидации последствий чрезвычайных ситуаций в границах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подготовки и содержания в готовности необходимых сил и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8"/>
        </w:rPr>
        <w:t>я защиты населения и территорий от чрезвычайных ситуаций, обучение населения способам защиты и действиям в этих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принятие решений о проведении эвакуационных мероприятий в чрезвычайных ситуациях и организация их проведения;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информирования населения о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организация и проведение аварийно-спасательных и других неотложных работ, а также поддержание общественного порядка при их проведении; при недостаточности собственных сил и средств обращения за помощью к органам исполнительной власти субъектов РФ;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содействие устойчивому функционированию организаций в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при органах местного самоуправления постоянно действующих органов управления, специально уполномоченных на решение задач в области защиты населения и территорий от чрезвычайных ситуаций (работники, отделы);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и поддержание в постоянной готовности муниципальной системы оповещения и информирования населения о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осуществление сбора информации в области защиты населения и территорий от чрезвычайных ситуаций и обмен такой информацией, обеспечение, в том числе с использованием комплексной системы экстренного оповещения населения, своевременное оповещение населения об угрозе возникновения или о возникновении чрезвычайных ситуаций;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5) создание условий для массового отдыха жителей поселения и организация обустройства мест массового отдыха населения, включая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обеспечение свободного доступа граждан к водным объектам общего пользования и их береговым полосам: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6) участие в организации деятельности по сбору (в том числе раздельному сбору) и транспортированию твердых коммунальных отходов: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7)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4">
        <w:r w:rsidRPr="00627845">
          <w:rPr>
            <w:rFonts w:ascii="Times New Roman" w:eastAsia="Times New Roman" w:hAnsi="Times New Roman" w:cs="Times New Roman"/>
            <w:b/>
            <w:sz w:val="28"/>
          </w:rPr>
          <w:t>кодексом</w:t>
        </w:r>
      </w:hyperlink>
      <w:r>
        <w:rPr>
          <w:rFonts w:ascii="Times New Roman" w:eastAsia="Times New Roman" w:hAnsi="Times New Roman" w:cs="Times New Roman"/>
          <w:b/>
          <w:sz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</w:t>
      </w:r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hyperlink r:id="rId5">
        <w:r w:rsidRPr="00627845">
          <w:rPr>
            <w:rFonts w:ascii="Times New Roman" w:eastAsia="Times New Roman" w:hAnsi="Times New Roman" w:cs="Times New Roman"/>
            <w:b/>
            <w:sz w:val="28"/>
          </w:rPr>
          <w:t>кодексом</w:t>
        </w:r>
      </w:hyperlink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Российской Федерации, осмотров зданий, сооружений и выдача рекомендаций об устранении выявленных в ходе таких осмотров нарушений: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подготовка и утверждение документов территориального планирования поселений;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утверждение местных нормативов градостроительного проектирования поселений;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8) организация ритуальных услуг и содержание мест захоронения: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специализированных служб по вопросам похоронного дела. Издание правовых актов по организации ритуальных услуг, правил содержания кладбищ, установление перечня ритуальных услуг, предоставляемых физическими и юридическими лицами различных форм собственности;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9) организация и осуществление мероприятий по территориальной обороне и гражданской обороне, защите населения и территории муниципального района от чрезвычайных ситуаций природного и техногенного характера: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подготовки и обучения населения в области гражданской обороны;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поддержание в состоянии постоянной готовности к использованию системы оповещения населения об опасностях, возникающих при ведении военных действий или вследствие этих действий, возникновение чрезвычайных ситуаций природного и техногенного характера, защитные сооружения и другие объекты гражданской обороны;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мероприятий по подготовке к эвакуации населения, материальных и культурных ценностей в безопасные районы;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первоочередных мероприятий по поддержанию устойчивого функционирования организаций в военное время;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и содержание в целях гражданской обороны запасов продовольствия, медицинских средств индивидуальной защиты и иных средств;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обеспечение своевременного оповещения, в том числе экстренного оповещения населения, об опасностях, возникающих при ведении военных действий или вследствие этих действий, а также об угрозе возникновения или о возникновении чрезвычайных ситуаций природного и техногенного характера;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10) создание, содержание и организация деятельности аварийно-спасательных служб и (или) аварийно-спасательных формирований на территории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профессиональных аварийно-спасательных служб, профессиональных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состава и структуры аварийно-спасательных служб и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регистрация аварийно-спасательных служб и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проверка готовности аварийно-спасательных служб и аварийно-спасательных формирований к реагированию на чрезвычайные ситуации и готовности к проведению работ по их ликвидации;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всемерное содействие аварийно-спасательным службам, аварийно-спасательным формированиям, следующим в зоны чрезвычайных ситуаций и проводящим работ по ликвидации чрезвычайных ситуаций, в том числе предоставление им необходимых транспортных и материальных средств;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11)  осуществление мероприятий по обеспечению безопасности людей на водных объектах, охране их жизни и здоровья: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- осуществление мероприятий по обеспечению безопасности людей на водных объектах, охране их жизни и здоровья;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12) осуществление в пределах, установленных водным </w:t>
      </w:r>
      <w:hyperlink r:id="rId6">
        <w:r w:rsidRPr="00627845">
          <w:rPr>
            <w:rFonts w:ascii="Times New Roman" w:eastAsia="Times New Roman" w:hAnsi="Times New Roman" w:cs="Times New Roman"/>
            <w:b/>
            <w:sz w:val="28"/>
          </w:rPr>
          <w:t>законодательством</w:t>
        </w:r>
      </w:hyperlink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Российской Федерации, полномочий собственника </w:t>
      </w:r>
      <w:r>
        <w:rPr>
          <w:rFonts w:ascii="Times New Roman" w:eastAsia="Times New Roman" w:hAnsi="Times New Roman" w:cs="Times New Roman"/>
          <w:b/>
          <w:sz w:val="28"/>
        </w:rPr>
        <w:lastRenderedPageBreak/>
        <w:t>водных объектов, информирование населения об ограничениях их использования: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владение, пользование, распоряжение такими водными объектами;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мер по предотвращению негативного воздействия вод и ликвидации его последствий;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мер по охране таких водных объектов;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установление ставок платы за пользование такими водными объектами, порядка расчета и взимания этой платы;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- предоставление гражданам информации об ограничениях водопользования на водных объектах общего пользования, расположенных на территориях муниципальных образований;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13)  осуществление мер по противодействию коррупции в границах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формирование в обществе нетерпимости к коррупционному поведению;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</w:rPr>
        <w:t>антикоррупционная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экспертиза правовых актов и их проектов;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рассмотрение не реже одного раза в квартал вопросов правоприменительной </w:t>
      </w:r>
      <w:proofErr w:type="gramStart"/>
      <w:r>
        <w:rPr>
          <w:rFonts w:ascii="Times New Roman" w:eastAsia="Times New Roman" w:hAnsi="Times New Roman" w:cs="Times New Roman"/>
          <w:sz w:val="28"/>
        </w:rPr>
        <w:t>практики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указанных органов, организаций и их должностных лиц в целях выработки и принятия мер по предупреждению и устранению причин выявленных нарушений;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предъявление в установленном законом порядке квалификационных требований к гражданам, претендующим на замещение государственных или муниципальных должностей и должностей муниципальной службы, а также проверка в установленном порядке сведений, представляемых указанными гражданами;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установление в качестве основания для освобождения от замещаемой должности и (или) увольнения лица, замещающего должность  муниципальной службы, включенную в перечень, установленный нормативными правовыми актами Российской Федерации, с замещаемой должности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доходах, расходах, имуществе и обязательствах имущественного характера</w:t>
      </w:r>
      <w:proofErr w:type="gramEnd"/>
      <w:r>
        <w:rPr>
          <w:rFonts w:ascii="Times New Roman" w:eastAsia="Times New Roman" w:hAnsi="Times New Roman" w:cs="Times New Roman"/>
          <w:sz w:val="28"/>
        </w:rPr>
        <w:t>, а также представления заведомо ложных сведений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внедрение в практику кадровой работы правила, в соответствии с которым длительное,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должность, присвоение ему воинского или </w:t>
      </w:r>
      <w:r>
        <w:rPr>
          <w:rFonts w:ascii="Times New Roman" w:eastAsia="Times New Roman" w:hAnsi="Times New Roman" w:cs="Times New Roman"/>
          <w:sz w:val="28"/>
        </w:rPr>
        <w:lastRenderedPageBreak/>
        <w:t>специального звания, классного чина, дипломатического ранга или при его поощрении.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2. Права и обязанности Сторон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 Администрация муниципального района имеет право: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2.1.1. получать информацию о ходе исполнения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2.1.2. осуществлять текущий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переданных полномочий, эффективностью и целевым использованием бюджетных средств;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2.1.3. при ненадлежащем исполнении переданных полномочий направлять письменные уведомления об устранении допущенных нарушений.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 Администрация муниципального района обязана: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2.2.1. перечислять межбюджетные трансферты Администрации поселения на осуществление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2.2.2. передать Администрации сельского поселения документы и предоставлять имеющуюся информацию, необходимую для осуществления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2.2.3. Администрация сельского поселения имеет право: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2.3.1. получать финансовое обеспечение полномочий, указанных в разделе 1. «Предмет Соглашения»;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2.3.2. осуществлять взаимодействие с Комитетом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по вопросам реализации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2.3.3. организовывать проведение официальных районных мероприятий (совещаний, семинаров и т.п.) по вопросам осуществления переданных полномочий;</w:t>
      </w:r>
      <w:r w:rsidRPr="001756B5">
        <w:rPr>
          <w:rFonts w:ascii="Times New Roman" w:eastAsia="Times New Roman" w:hAnsi="Times New Roman" w:cs="Times New Roman"/>
          <w:sz w:val="28"/>
        </w:rPr>
        <w:t xml:space="preserve"> 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2.3.4. реализовывать иные права, предусмотренные законодательством Российской Федерации, Забайкальского края, муниципальными правовыми актами муниципального района и поселений, при осуществлении полномочий по решению вопросов, установленных п. 1.1. настоящего Соглашения. 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 Администрация сельского поселения обязана: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2.4.1. осуществлять в соответствии с действующим законодательством переданные ей Администрацией муниципального района полномочия в </w:t>
      </w:r>
      <w:proofErr w:type="gramStart"/>
      <w:r>
        <w:rPr>
          <w:rFonts w:ascii="Times New Roman" w:eastAsia="Times New Roman" w:hAnsi="Times New Roman" w:cs="Times New Roman"/>
          <w:sz w:val="28"/>
        </w:rPr>
        <w:t>пределах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выделенных на эти цели финансовых средств и материальных ресурсов;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2.4.2. обеспечить эффективное, рациональное и целевое использование финансовых и материальных средств, переданных Администрацией муниципального района на осуществление полномочий, указанных в пункте 1.1. настоящего Соглашения;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2.4.3. представлять в Администрацию муниципального района отчет об использовании денежных средств по осуществлению переданных полномочий по форме (Приложение к Соглашению);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2.4.4. в случае досрочного прекращения осуществления полномочий, указанных в разделе 1 «Предмет Соглашения», возвратить неиспользованные финансовые и материальные средства;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 Порядок и объем предоставления иных межбюджетных трансфертов, необходимых для исполнения передаваемых полномочий</w:t>
      </w:r>
    </w:p>
    <w:p w:rsidR="0014678C" w:rsidRPr="00585E61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3.1. передача части полномочий по предмету настоящего </w:t>
      </w:r>
      <w:r w:rsidRPr="00585E61">
        <w:rPr>
          <w:rFonts w:ascii="Times New Roman" w:eastAsia="Times New Roman" w:hAnsi="Times New Roman" w:cs="Times New Roman"/>
          <w:sz w:val="28"/>
        </w:rPr>
        <w:t xml:space="preserve">Соглашения осуществляется за счет иных межбюджетных трансфертов, предоставляемых из бюджета муниципального района «Город </w:t>
      </w:r>
      <w:proofErr w:type="spellStart"/>
      <w:r w:rsidRPr="00585E61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585E61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585E61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585E61">
        <w:rPr>
          <w:rFonts w:ascii="Times New Roman" w:eastAsia="Times New Roman" w:hAnsi="Times New Roman" w:cs="Times New Roman"/>
          <w:sz w:val="28"/>
        </w:rPr>
        <w:t xml:space="preserve"> район» Забайкальского края в бюджет </w:t>
      </w:r>
      <w:r w:rsidR="00B65D2C">
        <w:rPr>
          <w:rFonts w:ascii="Times New Roman" w:eastAsia="Times New Roman" w:hAnsi="Times New Roman" w:cs="Times New Roman"/>
          <w:sz w:val="28"/>
        </w:rPr>
        <w:t>сельского поселения «</w:t>
      </w:r>
      <w:proofErr w:type="spellStart"/>
      <w:r w:rsidR="00B65D2C">
        <w:rPr>
          <w:rFonts w:ascii="Times New Roman" w:eastAsia="Times New Roman" w:hAnsi="Times New Roman" w:cs="Times New Roman"/>
          <w:sz w:val="28"/>
        </w:rPr>
        <w:t>Богдановское</w:t>
      </w:r>
      <w:proofErr w:type="spellEnd"/>
      <w:r w:rsidRPr="00585E61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color w:val="002060"/>
          <w:sz w:val="28"/>
        </w:rPr>
        <w:t>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 Стороны определяют объем иных межбюджетных трансфертов: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3.2.1.  для осуществления передаваемых полномочий (ИМБТ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ИМБТ1= 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 </w:t>
      </w:r>
      <w:proofErr w:type="spellStart"/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пр</w:t>
      </w:r>
      <w:proofErr w:type="spellEnd"/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,</w:t>
      </w:r>
      <w:r w:rsidRPr="00627845">
        <w:rPr>
          <w:rFonts w:ascii="Times New Roman" w:eastAsia="Times New Roman" w:hAnsi="Times New Roman" w:cs="Times New Roman"/>
          <w:sz w:val="28"/>
        </w:rPr>
        <w:t xml:space="preserve">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= </w:t>
      </w:r>
      <w:r w:rsidRPr="00627845">
        <w:rPr>
          <w:rFonts w:ascii="Times New Roman" w:eastAsia="Times New Roman" w:hAnsi="Times New Roman" w:cs="Times New Roman"/>
          <w:sz w:val="28"/>
        </w:rPr>
        <w:t>объем 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1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 части финансирования на зарплату работников, обеспечивающих исполнение переданных полномочий.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пр. </w:t>
      </w:r>
      <w:r w:rsidRPr="00627845">
        <w:rPr>
          <w:rFonts w:ascii="Times New Roman" w:eastAsia="Times New Roman" w:hAnsi="Times New Roman" w:cs="Times New Roman"/>
          <w:sz w:val="28"/>
        </w:rPr>
        <w:t>– прочие расходы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b/>
          <w:sz w:val="28"/>
        </w:rPr>
        <w:t>I</w:t>
      </w:r>
      <w:r w:rsidRPr="00627845">
        <w:rPr>
          <w:rFonts w:ascii="Times New Roman" w:eastAsia="Times New Roman" w:hAnsi="Times New Roman" w:cs="Times New Roman"/>
          <w:sz w:val="28"/>
        </w:rPr>
        <w:t xml:space="preserve">. 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r w:rsidRPr="00627845">
        <w:rPr>
          <w:rFonts w:ascii="Times New Roman" w:eastAsia="Times New Roman" w:hAnsi="Times New Roman" w:cs="Times New Roman"/>
          <w:sz w:val="28"/>
        </w:rPr>
        <w:t xml:space="preserve">=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 персонал Администрации</w:t>
      </w:r>
      <w:r w:rsidRPr="00627845">
        <w:rPr>
          <w:rFonts w:ascii="Times New Roman" w:eastAsia="Times New Roman" w:hAnsi="Times New Roman" w:cs="Times New Roman"/>
          <w:sz w:val="28"/>
        </w:rPr>
        <w:t xml:space="preserve"> 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землеустроителя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водителя спец</w:t>
      </w:r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.а</w:t>
      </w:r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втомобиля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ведущий специалист ОМСУ,</w:t>
      </w:r>
      <w:r w:rsidRPr="00627845">
        <w:rPr>
          <w:rFonts w:ascii="Times New Roman" w:eastAsia="Times New Roman" w:hAnsi="Times New Roman" w:cs="Times New Roman"/>
          <w:sz w:val="28"/>
        </w:rPr>
        <w:t xml:space="preserve">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1)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 персонал Администрации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ЗП – 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min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ЗП,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установленная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 обслуживающего персонала;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2)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землеустроителя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– минимальный размер заработной платы, установленный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водителя спецмашины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- минимальный размер заработной платы, установленный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3)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ведущего специалиста ОМСУ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- среднее денежное содержание муниципального служащего, сложившееся по поселениям;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K – количество ставок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b/>
          <w:sz w:val="28"/>
        </w:rPr>
        <w:t>II.</w:t>
      </w:r>
      <w:r w:rsidRPr="00627845">
        <w:rPr>
          <w:rFonts w:ascii="Times New Roman" w:eastAsia="Times New Roman" w:hAnsi="Times New Roman" w:cs="Times New Roman"/>
          <w:sz w:val="28"/>
        </w:rPr>
        <w:t xml:space="preserve">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 прочие расходы</w:t>
      </w:r>
      <w:r w:rsidRPr="00627845">
        <w:rPr>
          <w:rFonts w:ascii="Times New Roman" w:eastAsia="Times New Roman" w:hAnsi="Times New Roman" w:cs="Times New Roman"/>
          <w:sz w:val="28"/>
        </w:rPr>
        <w:t xml:space="preserve"> =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. персонал Администрации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землеустроителя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водителя </w:t>
      </w:r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спец</w:t>
      </w:r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. автомобиля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прочие расходы ведущего специалиста ОМСУ</w:t>
      </w:r>
      <w:r w:rsidRPr="00627845">
        <w:rPr>
          <w:rFonts w:ascii="Times New Roman" w:eastAsia="Times New Roman" w:hAnsi="Times New Roman" w:cs="Times New Roman"/>
          <w:sz w:val="28"/>
        </w:rPr>
        <w:t>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1) S прочие расходы 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. персонал Администрации – расходы в объеме от 4,5 % до 5 % от заработной платы;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lastRenderedPageBreak/>
        <w:t>2) S прочие расходы землеустроителя – расходы в объеме 50 % стоимости программы « Регистр муниципального образования»;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3) S прочие расходы водителя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спец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. автомобиля – расходы в объеме от 4,5 % до 5 % от заработной платы;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4) S прочие расходы ведущего специалиста ОМСУ – расходы в объеме от 4,5 % до 5 % от среднего денежного содержания муниципального служащего.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3.2.2. для самостоятельного осуществления Администрацией сельского поселения полномочий по организации в границах сельского поселения тепло-, водоснабжения, водоотведения (ИМБТ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2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)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2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=Д-Р,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Д – доходы, связанные с самостоятельным осуществлением Администрацией сельского поселения полномочий по организации в границах сельского поселения тепло-, водоснабжения, водоотведения, в том числе: доходы от населения, бюджетных и прочих потребителей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– расходы</w:t>
      </w:r>
      <w:r>
        <w:rPr>
          <w:rFonts w:ascii="Times New Roman" w:eastAsia="Times New Roman" w:hAnsi="Times New Roman" w:cs="Times New Roman"/>
          <w:sz w:val="28"/>
        </w:rPr>
        <w:t>,</w:t>
      </w:r>
      <w:r w:rsidRPr="00627845">
        <w:rPr>
          <w:rFonts w:ascii="Times New Roman" w:eastAsia="Times New Roman" w:hAnsi="Times New Roman" w:cs="Times New Roman"/>
          <w:sz w:val="28"/>
        </w:rPr>
        <w:t xml:space="preserve"> связанные с самостоятельным осуществлением Администрацией сельского поселения полномочий по организации в границах сельского поселения тепло-, водоснабжения, водоотведения, в том числе: расходы на оплату труда и отчисления на социальные нужды, расходы на приобретение электрической энергии и топлива с учетом доставки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3.2.3. для создания нормативного эксплуатационного запаса топлива на отопительных котельных для самостоятельного осуществления Администрацией сельского поселения полномочий по организации в границах сельского поселения тепло-, водоснабжения, водоотведения (ИМБТ3)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ИМБТ3=НЭЗТ*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НЭЗТ – нормативный эксплуатационный запас топлива на отопительных котельных (т);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– цена топлива (руб./т);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НЭЗТ=В*Н*1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/К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*С,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-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среднесуточная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выработка тепловой энергии (Гкал/сутки);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 - норматив удельного расхода топлива (тут/Гкал);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К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- коэффициент перевода натурального топлива в условное топливо;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С - количество суток для расчета запаса топлива.</w:t>
      </w:r>
    </w:p>
    <w:p w:rsidR="0014678C" w:rsidRPr="007F1E90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3.2.4. Общий о</w:t>
      </w:r>
      <w:bookmarkStart w:id="0" w:name="_GoBack"/>
      <w:bookmarkEnd w:id="0"/>
      <w:r w:rsidRPr="00627845">
        <w:rPr>
          <w:rFonts w:ascii="Times New Roman" w:eastAsia="Times New Roman" w:hAnsi="Times New Roman" w:cs="Times New Roman"/>
          <w:sz w:val="28"/>
        </w:rPr>
        <w:t>бъем иных межбюджетный</w:t>
      </w:r>
      <w:r>
        <w:rPr>
          <w:rFonts w:ascii="Times New Roman" w:eastAsia="Times New Roman" w:hAnsi="Times New Roman" w:cs="Times New Roman"/>
          <w:sz w:val="28"/>
        </w:rPr>
        <w:t xml:space="preserve"> трансфертов для финансового обеспечения передаваемых «Администрацией района» полномочий составляет</w:t>
      </w:r>
      <w:r w:rsidRPr="007F1E90">
        <w:rPr>
          <w:rFonts w:ascii="Times New Roman" w:eastAsia="Times New Roman" w:hAnsi="Times New Roman" w:cs="Times New Roman"/>
          <w:sz w:val="28"/>
        </w:rPr>
        <w:t xml:space="preserve">: </w:t>
      </w:r>
      <w:r>
        <w:rPr>
          <w:rFonts w:ascii="Times New Roman" w:eastAsia="Times New Roman" w:hAnsi="Times New Roman" w:cs="Times New Roman"/>
          <w:sz w:val="28"/>
        </w:rPr>
        <w:t>ИМБТ = ИМБТ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</w:rPr>
        <w:t>+ИМБТ2+ИМБТ3</w:t>
      </w:r>
      <w:r w:rsidR="00ED4120">
        <w:rPr>
          <w:rFonts w:ascii="Times New Roman" w:eastAsia="Times New Roman" w:hAnsi="Times New Roman" w:cs="Times New Roman"/>
          <w:sz w:val="28"/>
        </w:rPr>
        <w:t xml:space="preserve"> = 284,1 (двести восемьдесят четыре тысячи сто) рублей.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3.3. Исполнение полномочий, передаваемых в соответствии с Разделом 1. «Предмет Соглашения», осуществляется </w:t>
      </w:r>
      <w:r w:rsidRPr="00585E61">
        <w:rPr>
          <w:rFonts w:ascii="Times New Roman" w:eastAsia="Times New Roman" w:hAnsi="Times New Roman" w:cs="Times New Roman"/>
          <w:sz w:val="28"/>
        </w:rPr>
        <w:t xml:space="preserve">Администрацией </w:t>
      </w:r>
      <w:r>
        <w:rPr>
          <w:rFonts w:ascii="Times New Roman" w:eastAsia="Times New Roman" w:hAnsi="Times New Roman" w:cs="Times New Roman"/>
          <w:sz w:val="28"/>
        </w:rPr>
        <w:t>сельского поселения в пределах принятых бюджето</w:t>
      </w:r>
      <w:r w:rsidR="00B65D2C">
        <w:rPr>
          <w:rFonts w:ascii="Times New Roman" w:eastAsia="Times New Roman" w:hAnsi="Times New Roman" w:cs="Times New Roman"/>
          <w:sz w:val="28"/>
        </w:rPr>
        <w:t>м сельского поселения «</w:t>
      </w:r>
      <w:proofErr w:type="spellStart"/>
      <w:r w:rsidR="00B65D2C">
        <w:rPr>
          <w:rFonts w:ascii="Times New Roman" w:eastAsia="Times New Roman" w:hAnsi="Times New Roman" w:cs="Times New Roman"/>
          <w:sz w:val="28"/>
        </w:rPr>
        <w:t>Богдановское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 на соответствующий финансовый год бюджетных обязательств.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3.4. Перечисление иных бюджетных трансфертов из бюджета муниципального района в бюдже</w:t>
      </w:r>
      <w:r w:rsidR="00B65D2C">
        <w:rPr>
          <w:rFonts w:ascii="Times New Roman" w:eastAsia="Times New Roman" w:hAnsi="Times New Roman" w:cs="Times New Roman"/>
          <w:sz w:val="28"/>
        </w:rPr>
        <w:t>т сельского поселения «</w:t>
      </w:r>
      <w:proofErr w:type="spellStart"/>
      <w:r w:rsidR="00B65D2C">
        <w:rPr>
          <w:rFonts w:ascii="Times New Roman" w:eastAsia="Times New Roman" w:hAnsi="Times New Roman" w:cs="Times New Roman"/>
          <w:sz w:val="28"/>
        </w:rPr>
        <w:t>Богдановское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на </w:t>
      </w:r>
      <w:r>
        <w:rPr>
          <w:rFonts w:ascii="Times New Roman" w:eastAsia="Times New Roman" w:hAnsi="Times New Roman" w:cs="Times New Roman"/>
          <w:sz w:val="28"/>
        </w:rPr>
        <w:lastRenderedPageBreak/>
        <w:t>исполнение передаваемых полномочий осуществляется согласно утвержденной бюджетной росписи муниципального района на соответствующий финансовый год.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3.5. Учет иных бюджетных трансфертов, предоставляемых из бюджета муниципального района на реализацию передаваемых полномочий в бюджет</w:t>
      </w:r>
      <w:r w:rsidR="00B65D2C">
        <w:rPr>
          <w:rFonts w:ascii="Times New Roman" w:eastAsia="Times New Roman" w:hAnsi="Times New Roman" w:cs="Times New Roman"/>
          <w:sz w:val="28"/>
        </w:rPr>
        <w:t xml:space="preserve"> сельского поселения «</w:t>
      </w:r>
      <w:proofErr w:type="spellStart"/>
      <w:r w:rsidR="00B65D2C">
        <w:rPr>
          <w:rFonts w:ascii="Times New Roman" w:eastAsia="Times New Roman" w:hAnsi="Times New Roman" w:cs="Times New Roman"/>
          <w:sz w:val="28"/>
        </w:rPr>
        <w:t>Богдановское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», осуществляется в соответствии с бюджетным законодательством Российской Федерации.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4. Порядок передачи и использования материальных ресурсов</w:t>
      </w:r>
    </w:p>
    <w:p w:rsidR="00CB09BC" w:rsidRPr="00ED4120" w:rsidRDefault="0014678C" w:rsidP="00ED412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4.1.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До разграничения полномочий в соответствии с Законом Забайкальского края от </w:t>
      </w:r>
      <w:r w:rsidRPr="00585E61">
        <w:rPr>
          <w:rFonts w:ascii="Times New Roman" w:eastAsia="Times New Roman" w:hAnsi="Times New Roman" w:cs="Times New Roman"/>
          <w:sz w:val="28"/>
        </w:rPr>
        <w:t xml:space="preserve">20 октября 2008 года </w:t>
      </w:r>
      <w:r w:rsidRPr="00585E61">
        <w:rPr>
          <w:rFonts w:ascii="Times New Roman" w:eastAsia="Segoe UI Symbol" w:hAnsi="Times New Roman" w:cs="Times New Roman"/>
          <w:sz w:val="28"/>
        </w:rPr>
        <w:t>№</w:t>
      </w:r>
      <w:r w:rsidRPr="00585E61">
        <w:rPr>
          <w:rFonts w:ascii="Times New Roman" w:eastAsia="Times New Roman" w:hAnsi="Times New Roman" w:cs="Times New Roman"/>
          <w:sz w:val="28"/>
        </w:rPr>
        <w:t xml:space="preserve"> 64-ЗЗК «О некоторых</w:t>
      </w:r>
      <w:r>
        <w:rPr>
          <w:rFonts w:ascii="Times New Roman" w:eastAsia="Times New Roman" w:hAnsi="Times New Roman" w:cs="Times New Roman"/>
          <w:sz w:val="28"/>
        </w:rPr>
        <w:t xml:space="preserve"> вопросах разграничения муниципального имущества» Администрация сельского поселения использует материальные ресурсы, находящиеся в казне сельского поселения, согласно перечню, указанному ниже, а также доходы, полученные за предоставленные платные услуги по доставке питьевой воды населению се</w:t>
      </w:r>
      <w:r w:rsidR="00B65D2C">
        <w:rPr>
          <w:rFonts w:ascii="Times New Roman" w:eastAsia="Times New Roman" w:hAnsi="Times New Roman" w:cs="Times New Roman"/>
          <w:sz w:val="28"/>
        </w:rPr>
        <w:t xml:space="preserve">льского поселения в сумме </w:t>
      </w:r>
      <w:r w:rsidR="00B65D2C">
        <w:rPr>
          <w:rFonts w:ascii="Times New Roman" w:eastAsia="Times New Roman" w:hAnsi="Times New Roman"/>
          <w:sz w:val="24"/>
          <w:szCs w:val="24"/>
        </w:rPr>
        <w:t>211,2 тыс. руб.</w:t>
      </w:r>
      <w:proofErr w:type="gramEnd"/>
    </w:p>
    <w:tbl>
      <w:tblPr>
        <w:tblW w:w="1008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293"/>
        <w:gridCol w:w="5254"/>
      </w:tblGrid>
      <w:tr w:rsidR="00CB09BC" w:rsidRPr="00A4137B" w:rsidTr="00CB09BC">
        <w:tc>
          <w:tcPr>
            <w:tcW w:w="30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5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538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Характеристики</w:t>
            </w:r>
          </w:p>
        </w:tc>
      </w:tr>
      <w:tr w:rsidR="00CB09BC" w:rsidRPr="00A4137B" w:rsidTr="00CB09BC">
        <w:tc>
          <w:tcPr>
            <w:tcW w:w="30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Автомашина УАЗ - 31512</w:t>
            </w:r>
          </w:p>
        </w:tc>
        <w:tc>
          <w:tcPr>
            <w:tcW w:w="538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-01510003, год  ввода - 1992</w:t>
            </w:r>
          </w:p>
        </w:tc>
      </w:tr>
      <w:tr w:rsidR="00CB09BC" w:rsidRPr="00A4137B" w:rsidTr="00CB09BC">
        <w:tc>
          <w:tcPr>
            <w:tcW w:w="30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Автомобиль УАЗ-220694-04</w:t>
            </w:r>
          </w:p>
        </w:tc>
        <w:tc>
          <w:tcPr>
            <w:tcW w:w="538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№ кузова-22060070223097; № двигателя ДВС – 421 ОН*70705090; № шасси -37410070435786</w:t>
            </w:r>
          </w:p>
        </w:tc>
      </w:tr>
      <w:tr w:rsidR="00CB09BC" w:rsidRPr="00A4137B" w:rsidTr="00CB09BC">
        <w:tc>
          <w:tcPr>
            <w:tcW w:w="30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Автомобиль ЗИЛ- 130 АЦ-63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</w:p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№ двигателя-444172; № шасси-2393950; год изготовления-1985; Государственный регистрационный номер – А 108 ХК</w:t>
            </w:r>
          </w:p>
        </w:tc>
      </w:tr>
      <w:tr w:rsidR="00CB09BC" w:rsidRPr="00A4137B" w:rsidTr="00CB09BC">
        <w:tc>
          <w:tcPr>
            <w:tcW w:w="30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538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>. 10, год ввода -1979 , площадь-59,0 кв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</w:tr>
      <w:tr w:rsidR="00CB09BC" w:rsidRPr="00A4137B" w:rsidTr="00CB09BC">
        <w:tc>
          <w:tcPr>
            <w:tcW w:w="30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АРС -14</w:t>
            </w:r>
          </w:p>
        </w:tc>
        <w:tc>
          <w:tcPr>
            <w:tcW w:w="538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Шасси ЗИЛ 131; шасси 226412; </w:t>
            </w:r>
          </w:p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№ двигателя – 243825</w:t>
            </w:r>
          </w:p>
        </w:tc>
      </w:tr>
      <w:tr w:rsidR="00CB09BC" w:rsidRPr="00A4137B" w:rsidTr="00CB09BC">
        <w:tc>
          <w:tcPr>
            <w:tcW w:w="30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Трактор «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Беларус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38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номер-ВА0000000177</w:t>
            </w:r>
          </w:p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Гос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егистр.номер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 xml:space="preserve"> УХ 95-83 75</w:t>
            </w:r>
          </w:p>
        </w:tc>
      </w:tr>
      <w:tr w:rsidR="00CB09BC" w:rsidRPr="00A4137B" w:rsidTr="00CB09BC">
        <w:tc>
          <w:tcPr>
            <w:tcW w:w="30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Плуг 3-х корпусный навесной</w:t>
            </w:r>
          </w:p>
        </w:tc>
        <w:tc>
          <w:tcPr>
            <w:tcW w:w="538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– ВА00000221; год ввода - 2013</w:t>
            </w:r>
          </w:p>
        </w:tc>
      </w:tr>
      <w:tr w:rsidR="00CB09BC" w:rsidRPr="00A4137B" w:rsidTr="00CB09BC">
        <w:tc>
          <w:tcPr>
            <w:tcW w:w="30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Погрузчик универсальный с ковшом</w:t>
            </w:r>
          </w:p>
        </w:tc>
        <w:tc>
          <w:tcPr>
            <w:tcW w:w="538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номер-ВА0000000165</w:t>
            </w:r>
          </w:p>
        </w:tc>
      </w:tr>
      <w:tr w:rsidR="00CB09BC" w:rsidRPr="00A4137B" w:rsidTr="00CB09BC">
        <w:tc>
          <w:tcPr>
            <w:tcW w:w="30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Прицеп тракторный самосвальный</w:t>
            </w:r>
          </w:p>
        </w:tc>
        <w:tc>
          <w:tcPr>
            <w:tcW w:w="538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номер-ВА00000223</w:t>
            </w:r>
          </w:p>
        </w:tc>
      </w:tr>
      <w:tr w:rsidR="00CB09BC" w:rsidRPr="00A4137B" w:rsidTr="00CB09BC">
        <w:tc>
          <w:tcPr>
            <w:tcW w:w="30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Прицеп-комплекс для пожаротушения</w:t>
            </w:r>
          </w:p>
        </w:tc>
        <w:tc>
          <w:tcPr>
            <w:tcW w:w="538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номер-ВА00000224</w:t>
            </w:r>
          </w:p>
        </w:tc>
      </w:tr>
      <w:tr w:rsidR="00CB09BC" w:rsidRPr="00A4137B" w:rsidTr="00CB09BC">
        <w:tc>
          <w:tcPr>
            <w:tcW w:w="30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Отвал </w:t>
            </w:r>
          </w:p>
        </w:tc>
        <w:tc>
          <w:tcPr>
            <w:tcW w:w="538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номер-ВА00000225</w:t>
            </w:r>
          </w:p>
        </w:tc>
      </w:tr>
      <w:tr w:rsidR="00CB09BC" w:rsidRPr="00A4137B" w:rsidTr="00CB09BC">
        <w:tc>
          <w:tcPr>
            <w:tcW w:w="30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395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Глубинный насос ЭЦВ 6-10-110 с 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дв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>. ПЭДВ 5,5 -140 (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Укр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38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номер-14290120</w:t>
            </w:r>
          </w:p>
        </w:tc>
      </w:tr>
      <w:tr w:rsidR="00CB09BC" w:rsidRPr="00A4137B" w:rsidTr="00CB09BC">
        <w:tc>
          <w:tcPr>
            <w:tcW w:w="30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395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 Насос 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ПН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 xml:space="preserve"> -40 УВ</w:t>
            </w:r>
          </w:p>
        </w:tc>
        <w:tc>
          <w:tcPr>
            <w:tcW w:w="538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09BC" w:rsidRPr="00A4137B" w:rsidTr="00CB09BC">
        <w:tc>
          <w:tcPr>
            <w:tcW w:w="30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395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538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ввода-2007</w:t>
            </w:r>
          </w:p>
        </w:tc>
      </w:tr>
      <w:tr w:rsidR="00CB09BC" w:rsidRPr="00A4137B" w:rsidTr="00CB09BC">
        <w:tc>
          <w:tcPr>
            <w:tcW w:w="30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395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Скважина для воды</w:t>
            </w:r>
          </w:p>
        </w:tc>
        <w:tc>
          <w:tcPr>
            <w:tcW w:w="538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ввода-2007</w:t>
            </w:r>
          </w:p>
        </w:tc>
      </w:tr>
      <w:tr w:rsidR="00CB09BC" w:rsidRPr="00A4137B" w:rsidTr="00CB09BC">
        <w:tc>
          <w:tcPr>
            <w:tcW w:w="30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395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Памятник</w:t>
            </w:r>
          </w:p>
        </w:tc>
        <w:tc>
          <w:tcPr>
            <w:tcW w:w="538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номер-ВА0000000143</w:t>
            </w:r>
          </w:p>
        </w:tc>
      </w:tr>
      <w:tr w:rsidR="00CB09BC" w:rsidRPr="00A4137B" w:rsidTr="00CB09BC">
        <w:tc>
          <w:tcPr>
            <w:tcW w:w="30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395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Библиотечный фонд</w:t>
            </w:r>
          </w:p>
        </w:tc>
        <w:tc>
          <w:tcPr>
            <w:tcW w:w="538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09BC" w:rsidRPr="00A4137B" w:rsidTr="00CB09BC">
        <w:tc>
          <w:tcPr>
            <w:tcW w:w="30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95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Кладбище</w:t>
            </w:r>
          </w:p>
        </w:tc>
        <w:tc>
          <w:tcPr>
            <w:tcW w:w="5386" w:type="dxa"/>
            <w:shd w:val="clear" w:color="auto" w:fill="auto"/>
          </w:tcPr>
          <w:p w:rsidR="00CB09BC" w:rsidRPr="00A4137B" w:rsidRDefault="00CB09BC" w:rsidP="00CB09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4120" w:rsidRDefault="00ED4120" w:rsidP="00ED41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ED4120" w:rsidRDefault="00ED4120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использованием передаваемых полномочий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 Администрация сельского поселения предоставляет органам местного самоуправления муниципального района ежемесячные отчеты об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осуществлении переданных полномочий, использование финансовых средств (межбюджетных трансфертов) и материальных ресурсов в сроки и в порядке, указанные в п. 5.1.1 настоящего Соглашения, по форме согласно Приложению к Соглашению. 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5.1.1. Отчет об использовании иных межбюджетных трансфертов на осуществление передаваемых полномочий по состоянию на 2017 год» предоставляется в Комитет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ежемесячно до 10 числа месяца, следующего за </w:t>
      </w:r>
      <w:proofErr w:type="gramStart"/>
      <w:r>
        <w:rPr>
          <w:rFonts w:ascii="Times New Roman" w:eastAsia="Times New Roman" w:hAnsi="Times New Roman" w:cs="Times New Roman"/>
          <w:sz w:val="28"/>
        </w:rPr>
        <w:t>отчетным</w:t>
      </w:r>
      <w:proofErr w:type="gramEnd"/>
      <w:r>
        <w:rPr>
          <w:rFonts w:ascii="Times New Roman" w:eastAsia="Times New Roman" w:hAnsi="Times New Roman" w:cs="Times New Roman"/>
          <w:sz w:val="28"/>
        </w:rPr>
        <w:t>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5.2.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передаваемых полномочий возложить на Комитет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6.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Срок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на который заключается Соглашение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6.1. Настоящее Соглашение вступает в силу с 01 января 2017 г.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 Срок действия настоящего Соглашения устанавливается до 31 декабря 2017 г.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7. Положения, устанавливающие основания и порядок прекращения его действия, в том числе досрочного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 Действие настоящего Соглашения может быть прекращено досрочно: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7.1.1. По соглашению Сторон;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7.1.2. В одностороннем порядке в случае: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изменения действующего законодательства Российской Федерации и (или) законодательства Забайкальского края, в </w:t>
      </w:r>
      <w:proofErr w:type="gramStart"/>
      <w:r>
        <w:rPr>
          <w:rFonts w:ascii="Times New Roman" w:eastAsia="Times New Roman" w:hAnsi="Times New Roman" w:cs="Times New Roman"/>
          <w:sz w:val="28"/>
        </w:rPr>
        <w:t>связи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 чем осуществление переданных полномочий становится невозможным;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неисполнения или ненадлежащего исполнения одной из Сторон своих обязательств в соответствии с настоящим Соглашением.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7.2. Уведомление о расторжении настоящего Соглашения в одностороннем порядке направляется второй стороне не менее чем за 1 месяц, при этом второй стороне возмещаются все убытки, связанные с досрочным расторжением Соглашения.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7.3. Установление факта ненадлежащего осуществления Администрацией сельского поселения переданных ей части полномочий является основанием для одностороннего расторжения данного Соглашения. </w:t>
      </w:r>
      <w:proofErr w:type="gramStart"/>
      <w:r>
        <w:rPr>
          <w:rFonts w:ascii="Times New Roman" w:eastAsia="Times New Roman" w:hAnsi="Times New Roman" w:cs="Times New Roman"/>
          <w:sz w:val="28"/>
        </w:rPr>
        <w:t>Расторжение Соглашения влечет за собой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возврат перечисленных иных межбюджетных трансфертов, за вычетом фактических расходов, подтвержденных документально, в срок не позднее 10 рабочих дней с момента подписания Соглашения о расторжении или получении письменного уведомления о расторжении Соглашения, а также уплату неустойки в размере 0,001% от суммы иных межбюджетных трансфертов за </w:t>
      </w:r>
      <w:r>
        <w:rPr>
          <w:rFonts w:ascii="Times New Roman" w:eastAsia="Times New Roman" w:hAnsi="Times New Roman" w:cs="Times New Roman"/>
          <w:sz w:val="28"/>
        </w:rPr>
        <w:lastRenderedPageBreak/>
        <w:t>отчетный период, выделяемых из бюджета Администрации муниципального района на осуществление указанных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полномочий.</w:t>
      </w:r>
    </w:p>
    <w:p w:rsidR="0014678C" w:rsidRPr="00585E61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14678C" w:rsidRDefault="0014678C" w:rsidP="0014678C">
      <w:pPr>
        <w:tabs>
          <w:tab w:val="left" w:pos="3356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8. Финансовые санкции за неисполнение Соглашения</w:t>
      </w:r>
    </w:p>
    <w:p w:rsidR="0014678C" w:rsidRDefault="0014678C" w:rsidP="0014678C">
      <w:pPr>
        <w:tabs>
          <w:tab w:val="left" w:pos="335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8.1. Администрация сельского поселения несет ответственность за осуществление переданных ей полномочий.</w:t>
      </w:r>
    </w:p>
    <w:p w:rsidR="0014678C" w:rsidRDefault="0014678C" w:rsidP="0014678C">
      <w:pPr>
        <w:tabs>
          <w:tab w:val="left" w:pos="335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 В случае неисполнения Администрацией сельского поселения вытекающих из настоящего Соглашения обязательств по финансированию осуществления Администрацией муниципального района переданных ей полномочий, Администрация района вправе требовать расторжения данного Соглашения, уплаты неустойки в размере 0,001% от суммы иных межбюджетных трансфертов за отчетный период, а также возмещения понесенных убытков в части, не покрытой  неустойки.</w:t>
      </w:r>
    </w:p>
    <w:p w:rsidR="0014678C" w:rsidRDefault="0014678C" w:rsidP="0014678C">
      <w:pPr>
        <w:tabs>
          <w:tab w:val="left" w:pos="335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3356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9. Заключительные положения</w:t>
      </w:r>
    </w:p>
    <w:p w:rsidR="0014678C" w:rsidRDefault="0014678C" w:rsidP="0014678C">
      <w:pPr>
        <w:tabs>
          <w:tab w:val="left" w:pos="335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9.1. Настоящее Соглашение составлено в двух экземплярах, имеющих одинаковую юридическую силу, по одному для каждой из сторон.</w:t>
      </w:r>
    </w:p>
    <w:p w:rsidR="0014678C" w:rsidRDefault="0014678C" w:rsidP="0014678C">
      <w:pPr>
        <w:tabs>
          <w:tab w:val="left" w:pos="335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9.2. Внесение изменений и дополнений в настоящее Соглашение осуществляется путем подписания сторонами дополнительных соглашений. </w:t>
      </w:r>
    </w:p>
    <w:p w:rsidR="0014678C" w:rsidRDefault="0014678C" w:rsidP="0014678C">
      <w:pPr>
        <w:tabs>
          <w:tab w:val="left" w:pos="335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9.3. По вопросам, не урегулированным настоящим Соглашением, стороны руководствуются действующим законодательством Российской Федерации. </w:t>
      </w:r>
    </w:p>
    <w:p w:rsidR="0014678C" w:rsidRDefault="0014678C" w:rsidP="0014678C">
      <w:pPr>
        <w:tabs>
          <w:tab w:val="left" w:pos="335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9.4. Споры, связанные с исполнением настоящего Соглашения, разрешаются путем проведения переговоров. При невозможности урегулирования в процессе спорных вопросов споры разрешаются в судебном порядке. </w:t>
      </w:r>
    </w:p>
    <w:p w:rsidR="0014678C" w:rsidRDefault="0014678C" w:rsidP="0014678C">
      <w:pPr>
        <w:tabs>
          <w:tab w:val="left" w:pos="3356"/>
        </w:tabs>
        <w:spacing w:after="10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9.5. Приложение является неотъемлемой частью настоящего Соглашения.</w:t>
      </w:r>
    </w:p>
    <w:p w:rsidR="0014678C" w:rsidRDefault="0014678C" w:rsidP="0014678C">
      <w:pPr>
        <w:tabs>
          <w:tab w:val="left" w:pos="3356"/>
        </w:tabs>
        <w:spacing w:after="100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3356"/>
        </w:tabs>
        <w:spacing w:after="10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10. Юридические адреса и банковские реквизиты сторон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D4120" w:rsidRPr="005E7CA3" w:rsidTr="00E15BE5">
        <w:tc>
          <w:tcPr>
            <w:tcW w:w="4785" w:type="dxa"/>
          </w:tcPr>
          <w:p w:rsidR="00ED4120" w:rsidRPr="005E7CA3" w:rsidRDefault="00ED4120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C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Администрация сельского поселения «</w:t>
            </w:r>
            <w:proofErr w:type="spellStart"/>
            <w:r w:rsidRPr="005E7C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Богдановское</w:t>
            </w:r>
            <w:proofErr w:type="spellEnd"/>
            <w:r w:rsidRPr="005E7C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» муниципального района «Город </w:t>
            </w:r>
            <w:proofErr w:type="spellStart"/>
            <w:r w:rsidRPr="005E7C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Краснокаменск</w:t>
            </w:r>
            <w:proofErr w:type="spellEnd"/>
            <w:r w:rsidRPr="005E7C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5E7C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Краснокаменский</w:t>
            </w:r>
            <w:proofErr w:type="spellEnd"/>
            <w:r w:rsidRPr="005E7C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район» Забайкальского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D4120" w:rsidRPr="005E7CA3" w:rsidRDefault="00ED4120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CA3">
              <w:rPr>
                <w:rFonts w:ascii="Times New Roman" w:hAnsi="Times New Roman" w:cs="Times New Roman"/>
                <w:sz w:val="24"/>
                <w:szCs w:val="24"/>
              </w:rPr>
              <w:t xml:space="preserve">674687, Забайкальский край, </w:t>
            </w:r>
            <w:proofErr w:type="spellStart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Богдановка,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Микрорайонная</w:t>
            </w:r>
            <w:proofErr w:type="spellEnd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D4120" w:rsidRPr="005E7CA3" w:rsidRDefault="00ED4120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ИНН 7530010712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D4120" w:rsidRPr="005E7CA3" w:rsidRDefault="00ED4120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КПП 753001001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D4120" w:rsidRPr="005E7CA3" w:rsidRDefault="00ED4120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/счет 40204810400000000116 в ГРКЦ ГУ Банка России по Забайкальскому краю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Чита</w:t>
            </w:r>
          </w:p>
          <w:p w:rsidR="00ED4120" w:rsidRPr="005E7CA3" w:rsidRDefault="00ED4120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C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БИК 047601001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D4120" w:rsidRPr="005E7CA3" w:rsidRDefault="00ED4120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/счет 03913013280, УФК по Забайкальскому краю (Администрация сельского поселения «</w:t>
            </w:r>
            <w:proofErr w:type="spellStart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Богдановское</w:t>
            </w:r>
            <w:proofErr w:type="spellEnd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ED4120" w:rsidRPr="005E7CA3" w:rsidRDefault="00ED4120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ОКТМО 76621408</w:t>
            </w:r>
          </w:p>
          <w:p w:rsidR="00ED4120" w:rsidRDefault="00ED4120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4120" w:rsidRPr="005E7CA3" w:rsidRDefault="00ED4120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сельского поселения «</w:t>
            </w:r>
            <w:proofErr w:type="spellStart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Богдановское</w:t>
            </w:r>
            <w:proofErr w:type="spellEnd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D4120" w:rsidRPr="005E7CA3" w:rsidRDefault="00ED4120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4120" w:rsidRPr="005E7CA3" w:rsidRDefault="00ED4120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4120" w:rsidRPr="005E7CA3" w:rsidRDefault="00ED4120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4120" w:rsidRDefault="00ED4120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 Ефремов В. И.</w:t>
            </w:r>
          </w:p>
          <w:p w:rsidR="00ED4120" w:rsidRPr="005E7CA3" w:rsidRDefault="00ED4120" w:rsidP="00E15BE5">
            <w:pPr>
              <w:tabs>
                <w:tab w:val="left" w:pos="3356"/>
              </w:tabs>
              <w:ind w:firstLine="12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786" w:type="dxa"/>
          </w:tcPr>
          <w:p w:rsidR="00ED4120" w:rsidRPr="005E7CA3" w:rsidRDefault="00ED4120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C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муниципального района «Город </w:t>
            </w:r>
            <w:proofErr w:type="spellStart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 xml:space="preserve"> район» Забайкальского края (Комитет по финансам)</w:t>
            </w:r>
          </w:p>
          <w:p w:rsidR="00ED4120" w:rsidRPr="005E7CA3" w:rsidRDefault="00ED4120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CA3">
              <w:rPr>
                <w:rFonts w:ascii="Times New Roman" w:hAnsi="Times New Roman" w:cs="Times New Roman"/>
                <w:sz w:val="24"/>
                <w:szCs w:val="24"/>
              </w:rPr>
              <w:t xml:space="preserve">674674, Забайкальский край, </w:t>
            </w:r>
            <w:proofErr w:type="gramStart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, д.505</w:t>
            </w:r>
          </w:p>
          <w:p w:rsidR="00ED4120" w:rsidRPr="005E7CA3" w:rsidRDefault="00ED4120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ИНН 7530006530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КПП 753001001</w:t>
            </w:r>
          </w:p>
          <w:p w:rsidR="00ED4120" w:rsidRPr="005E7CA3" w:rsidRDefault="00ED4120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/счет 40204810800000000114 в ГРКЦ ГУ Банка России по Забайкальскому краю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Чита</w:t>
            </w:r>
          </w:p>
          <w:p w:rsidR="00ED4120" w:rsidRPr="005E7CA3" w:rsidRDefault="00ED4120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БИК 047601001</w:t>
            </w:r>
          </w:p>
          <w:p w:rsidR="00ED4120" w:rsidRPr="005E7CA3" w:rsidRDefault="00ED4120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 xml:space="preserve">/счет 03913010920, УФК по </w:t>
            </w:r>
            <w:r w:rsidRPr="005E7C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Забайкальскому краю (Комитет по финансам Администрации муниципального района «Город </w:t>
            </w:r>
            <w:proofErr w:type="spellStart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 xml:space="preserve"> район» Забайкальского края)</w:t>
            </w:r>
          </w:p>
          <w:p w:rsidR="00ED4120" w:rsidRPr="005E7CA3" w:rsidRDefault="00ED4120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ОКТМО 76621101</w:t>
            </w:r>
          </w:p>
          <w:p w:rsidR="00ED4120" w:rsidRPr="005E7CA3" w:rsidRDefault="00ED4120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CA3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муниципального района «Город </w:t>
            </w:r>
            <w:proofErr w:type="spellStart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 w:rsidRPr="005E7CA3">
              <w:rPr>
                <w:rFonts w:ascii="Times New Roman" w:hAnsi="Times New Roman" w:cs="Times New Roman"/>
                <w:sz w:val="24"/>
                <w:szCs w:val="24"/>
              </w:rPr>
              <w:t xml:space="preserve"> район» Забайкальского края</w:t>
            </w:r>
          </w:p>
          <w:p w:rsidR="00ED4120" w:rsidRPr="005E7CA3" w:rsidRDefault="00ED4120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4120" w:rsidRDefault="00ED4120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CA3">
              <w:rPr>
                <w:rFonts w:ascii="Times New Roman" w:hAnsi="Times New Roman" w:cs="Times New Roman"/>
                <w:sz w:val="24"/>
                <w:szCs w:val="24"/>
              </w:rPr>
              <w:t>_______________ Колов Г.Н.</w:t>
            </w:r>
          </w:p>
          <w:p w:rsidR="00ED4120" w:rsidRPr="005E7CA3" w:rsidRDefault="00ED4120" w:rsidP="00E15BE5">
            <w:pPr>
              <w:tabs>
                <w:tab w:val="left" w:pos="3356"/>
              </w:tabs>
              <w:ind w:firstLine="8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14678C" w:rsidRDefault="0014678C" w:rsidP="0014678C">
      <w:pPr>
        <w:tabs>
          <w:tab w:val="left" w:pos="3356"/>
        </w:tabs>
        <w:spacing w:after="10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32459" w:rsidRDefault="0014678C" w:rsidP="0014678C">
      <w:r>
        <w:rPr>
          <w:rFonts w:ascii="Times New Roman" w:eastAsia="Times New Roman" w:hAnsi="Times New Roman" w:cs="Times New Roman"/>
          <w:b/>
          <w:sz w:val="28"/>
        </w:rPr>
        <w:t>______________________________________</w:t>
      </w:r>
    </w:p>
    <w:sectPr w:rsidR="00B32459" w:rsidSect="00B32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14678C"/>
    <w:rsid w:val="00087223"/>
    <w:rsid w:val="0014678C"/>
    <w:rsid w:val="001933C7"/>
    <w:rsid w:val="00477A32"/>
    <w:rsid w:val="00500FA8"/>
    <w:rsid w:val="00541556"/>
    <w:rsid w:val="005566A4"/>
    <w:rsid w:val="00B32459"/>
    <w:rsid w:val="00B65D2C"/>
    <w:rsid w:val="00CB09BC"/>
    <w:rsid w:val="00ED4120"/>
    <w:rsid w:val="00FC7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7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1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C4751F58620697498A779D5EB5B6F79C5B052929D7A3796AC7EA8435ECB5B47C30EC0CA2083381Ak9mAF" TargetMode="External"/><Relationship Id="rId5" Type="http://schemas.openxmlformats.org/officeDocument/2006/relationships/hyperlink" Target="consultantplus://offline/ref=1C0F05603EB9AE784AFE5258AE3ED3E6B79E37DD4C3DF1D8B66350CD733BS1F" TargetMode="External"/><Relationship Id="rId4" Type="http://schemas.openxmlformats.org/officeDocument/2006/relationships/hyperlink" Target="consultantplus://offline/ref=1C0F05603EB9AE784AFE5258AE3ED3E6B79E37DD4C3DF1D8B66350CD73B13B1429F1F3C8883FS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14</Pages>
  <Words>4710</Words>
  <Characters>26852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KolpakovSN</dc:creator>
  <cp:keywords/>
  <dc:description/>
  <cp:lastModifiedBy>KolpakovSN</cp:lastModifiedBy>
  <cp:revision>5</cp:revision>
  <cp:lastPrinted>2016-12-24T05:01:00Z</cp:lastPrinted>
  <dcterms:created xsi:type="dcterms:W3CDTF">2016-12-24T04:42:00Z</dcterms:created>
  <dcterms:modified xsi:type="dcterms:W3CDTF">2016-12-28T06:48:00Z</dcterms:modified>
</cp:coreProperties>
</file>